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5AD" w:rsidRPr="007865AD" w:rsidRDefault="007865AD" w:rsidP="007865AD">
      <w:pPr>
        <w:shd w:val="clear" w:color="auto" w:fill="FFFFFF"/>
        <w:spacing w:after="0" w:line="540" w:lineRule="atLeast"/>
        <w:outlineLvl w:val="0"/>
        <w:rPr>
          <w:rFonts w:ascii="Helvetica" w:eastAsia="Times New Roman" w:hAnsi="Helvetica" w:cs="Helvetica"/>
          <w:color w:val="2D3B45"/>
          <w:kern w:val="36"/>
          <w:sz w:val="45"/>
          <w:szCs w:val="45"/>
        </w:rPr>
      </w:pPr>
      <w:r w:rsidRPr="007865AD">
        <w:rPr>
          <w:rFonts w:ascii="Helvetica" w:eastAsia="Times New Roman" w:hAnsi="Helvetica" w:cs="Helvetica"/>
          <w:color w:val="2D3B45"/>
          <w:kern w:val="36"/>
          <w:sz w:val="45"/>
          <w:szCs w:val="45"/>
        </w:rPr>
        <w:t>Week 4: Community Settings</w:t>
      </w:r>
    </w:p>
    <w:p w:rsidR="007865AD" w:rsidRDefault="007865AD" w:rsidP="007865AD">
      <w:pPr>
        <w:pStyle w:val="NormalWeb"/>
        <w:shd w:val="clear" w:color="auto" w:fill="FFFFFF"/>
        <w:spacing w:before="180" w:beforeAutospacing="0" w:after="180" w:afterAutospacing="0"/>
        <w:rPr>
          <w:rFonts w:ascii="Arial" w:hAnsi="Arial" w:cs="Arial"/>
          <w:color w:val="2D3B45"/>
        </w:rPr>
      </w:pPr>
    </w:p>
    <w:p w:rsidR="007865AD" w:rsidRDefault="007865AD" w:rsidP="007865AD">
      <w:pPr>
        <w:pStyle w:val="NormalWeb"/>
        <w:shd w:val="clear" w:color="auto" w:fill="FFFFFF"/>
        <w:spacing w:before="180" w:beforeAutospacing="0" w:after="18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t xml:space="preserve">Community health nurses practice in a variety of settings. Choose one of the following CH settings, and describe what you have learned about the setting and the role(s) of the nurse in that setting (see </w:t>
      </w:r>
      <w:proofErr w:type="spellStart"/>
      <w:r>
        <w:rPr>
          <w:rFonts w:ascii="Arial" w:hAnsi="Arial" w:cs="Arial"/>
          <w:color w:val="2D3B45"/>
        </w:rPr>
        <w:t>Nies</w:t>
      </w:r>
      <w:proofErr w:type="spellEnd"/>
      <w:r>
        <w:rPr>
          <w:rFonts w:ascii="Arial" w:hAnsi="Arial" w:cs="Arial"/>
          <w:color w:val="2D3B45"/>
        </w:rPr>
        <w:t xml:space="preserve"> &amp; McEwen, 2019, Chapters 30-34). Please do not choose forensic nursing for this discussion because your paper is on forensic nursing.</w:t>
      </w:r>
    </w:p>
    <w:p w:rsidR="007865AD" w:rsidRDefault="007865AD" w:rsidP="007865AD">
      <w:pPr>
        <w:pStyle w:val="NormalWeb"/>
        <w:shd w:val="clear" w:color="auto" w:fill="FFFFFF"/>
        <w:spacing w:before="180" w:beforeAutospacing="0" w:after="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t>• School nursing</w:t>
      </w:r>
      <w:r>
        <w:rPr>
          <w:rFonts w:ascii="Arial" w:hAnsi="Arial" w:cs="Arial"/>
          <w:color w:val="2D3B45"/>
        </w:rPr>
        <w:br/>
        <w:t>• Faith-based or parish nursing</w:t>
      </w:r>
      <w:r>
        <w:rPr>
          <w:rFonts w:ascii="Arial" w:hAnsi="Arial" w:cs="Arial"/>
          <w:color w:val="2D3B45"/>
        </w:rPr>
        <w:br/>
        <w:t>• Occupational health nursing</w:t>
      </w:r>
      <w:r>
        <w:rPr>
          <w:rFonts w:ascii="Arial" w:hAnsi="Arial" w:cs="Arial"/>
          <w:color w:val="2D3B45"/>
        </w:rPr>
        <w:br/>
        <w:t>• Home health nursing</w:t>
      </w:r>
      <w:r>
        <w:rPr>
          <w:rFonts w:ascii="Arial" w:hAnsi="Arial" w:cs="Arial"/>
          <w:color w:val="2D3B45"/>
        </w:rPr>
        <w:br/>
        <w:t>• Hospice nursing</w:t>
      </w:r>
      <w:r>
        <w:rPr>
          <w:rFonts w:ascii="Arial" w:hAnsi="Arial" w:cs="Arial"/>
          <w:color w:val="2D3B45"/>
        </w:rPr>
        <w:br/>
        <w:t>• Correctional nursing</w:t>
      </w:r>
    </w:p>
    <w:p w:rsidR="007865AD" w:rsidRDefault="007865AD" w:rsidP="007865AD">
      <w:pPr>
        <w:pStyle w:val="NormalWeb"/>
        <w:shd w:val="clear" w:color="auto" w:fill="FFFFFF"/>
        <w:spacing w:before="180" w:beforeAutospacing="0" w:after="18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t>Next study levels of prevention in this week's lesson (primary, secondary, and tertiary). Note that the term primary is used differently than in normal conversation.</w:t>
      </w:r>
    </w:p>
    <w:p w:rsidR="007865AD" w:rsidRDefault="007865AD" w:rsidP="007865AD">
      <w:pPr>
        <w:pStyle w:val="NormalWeb"/>
        <w:shd w:val="clear" w:color="auto" w:fill="FFFFFF"/>
        <w:spacing w:before="180" w:beforeAutospacing="0" w:after="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br/>
        <w:t>• Describe one of the levels of prevention, and discuss how a community health nurse (CHN) in the setting you discussed can implement this level of prevention.</w:t>
      </w:r>
    </w:p>
    <w:p w:rsidR="007865AD" w:rsidRDefault="007865AD" w:rsidP="007865AD">
      <w:pPr>
        <w:pStyle w:val="NormalWeb"/>
        <w:shd w:val="clear" w:color="auto" w:fill="FFFFFF"/>
        <w:spacing w:before="180" w:beforeAutospacing="0" w:after="0" w:afterAutospacing="0"/>
        <w:rPr>
          <w:rFonts w:ascii="Arial" w:hAnsi="Arial" w:cs="Arial"/>
          <w:color w:val="2D3B45"/>
        </w:rPr>
      </w:pPr>
    </w:p>
    <w:p w:rsidR="007865AD" w:rsidRDefault="007865AD" w:rsidP="007865AD">
      <w:pPr>
        <w:pStyle w:val="NormalWeb"/>
        <w:shd w:val="clear" w:color="auto" w:fill="FFFFFF"/>
        <w:spacing w:before="180" w:beforeAutospacing="0" w:after="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t>Please reference the following in the discussion:</w:t>
      </w:r>
    </w:p>
    <w:p w:rsidR="007865AD" w:rsidRDefault="007865AD" w:rsidP="007865AD">
      <w:pPr>
        <w:pStyle w:val="NormalWeb"/>
        <w:shd w:val="clear" w:color="auto" w:fill="FFFFFF"/>
        <w:spacing w:before="180" w:beforeAutospacing="0" w:after="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br/>
      </w:r>
      <w:proofErr w:type="spellStart"/>
      <w:r>
        <w:rPr>
          <w:rFonts w:ascii="Arial" w:hAnsi="Arial" w:cs="Arial"/>
          <w:color w:val="2D3B45"/>
        </w:rPr>
        <w:t>Nies</w:t>
      </w:r>
      <w:proofErr w:type="spellEnd"/>
      <w:r>
        <w:rPr>
          <w:rFonts w:ascii="Arial" w:hAnsi="Arial" w:cs="Arial"/>
          <w:color w:val="2D3B45"/>
        </w:rPr>
        <w:t>, M. A., &amp; McEwen, M. (2019). </w:t>
      </w:r>
      <w:r>
        <w:rPr>
          <w:rStyle w:val="Emphasis"/>
          <w:rFonts w:ascii="Arial" w:hAnsi="Arial" w:cs="Arial"/>
          <w:color w:val="2D3B45"/>
        </w:rPr>
        <w:t>Community/Public health nursing: Promoting the health of populations</w:t>
      </w:r>
      <w:r>
        <w:rPr>
          <w:rFonts w:ascii="Arial" w:hAnsi="Arial" w:cs="Arial"/>
          <w:color w:val="2D3B45"/>
        </w:rPr>
        <w:t xml:space="preserve"> (7th </w:t>
      </w:r>
      <w:proofErr w:type="gramStart"/>
      <w:r>
        <w:rPr>
          <w:rFonts w:ascii="Arial" w:hAnsi="Arial" w:cs="Arial"/>
          <w:color w:val="2D3B45"/>
        </w:rPr>
        <w:t>ed</w:t>
      </w:r>
      <w:proofErr w:type="gramEnd"/>
      <w:r>
        <w:rPr>
          <w:rFonts w:ascii="Arial" w:hAnsi="Arial" w:cs="Arial"/>
          <w:color w:val="2D3B45"/>
        </w:rPr>
        <w:t>.). St. Louis, MO: Saunders/Elsevier.</w:t>
      </w:r>
    </w:p>
    <w:p w:rsidR="007518C0" w:rsidRDefault="007518C0"/>
    <w:p w:rsidR="007865AD" w:rsidRDefault="007865AD">
      <w:r>
        <w:t>And one scholarly resource.</w:t>
      </w:r>
      <w:bookmarkStart w:id="0" w:name="_GoBack"/>
      <w:bookmarkEnd w:id="0"/>
    </w:p>
    <w:sectPr w:rsidR="00786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AD"/>
    <w:rsid w:val="007518C0"/>
    <w:rsid w:val="0078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A56648-DDED-4170-A083-82AAB094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6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865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9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1</cp:revision>
  <dcterms:created xsi:type="dcterms:W3CDTF">2019-01-02T14:19:00Z</dcterms:created>
  <dcterms:modified xsi:type="dcterms:W3CDTF">2019-01-02T14:22:00Z</dcterms:modified>
</cp:coreProperties>
</file>